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B0583" w14:textId="77777777" w:rsidR="006D3DDD" w:rsidRDefault="006D3DDD">
      <w:pPr>
        <w:rPr>
          <w:rFonts w:eastAsia="Times New Roman"/>
        </w:rPr>
      </w:pPr>
      <w:r>
        <w:rPr>
          <w:rFonts w:eastAsia="Times New Roman"/>
        </w:rPr>
        <w:t>   </w:t>
      </w:r>
    </w:p>
    <w:p w14:paraId="2D9F9AC7" w14:textId="4FBDEF9F" w:rsidR="006D3DDD" w:rsidRDefault="006D3DDD">
      <w:pPr>
        <w:rPr>
          <w:rFonts w:eastAsia="Times New Roman"/>
        </w:rPr>
      </w:pPr>
      <w:r>
        <w:rPr>
          <w:rFonts w:eastAsia="Times New Roman"/>
        </w:rPr>
        <w:t>The Consumer Financial Protection Bureau (CFPB) is recruiting this fall for the Director’s Financial Analyst position</w:t>
      </w:r>
      <w:r>
        <w:rPr>
          <w:rFonts w:eastAsia="Times New Roman"/>
        </w:rPr>
        <w:t>.</w:t>
      </w:r>
    </w:p>
    <w:p w14:paraId="449E74C3" w14:textId="77777777" w:rsidR="006D3DDD" w:rsidRDefault="006D3DDD">
      <w:pPr>
        <w:rPr>
          <w:rFonts w:eastAsia="Times New Roman"/>
        </w:rPr>
      </w:pPr>
      <w:bookmarkStart w:id="0" w:name="_GoBack"/>
      <w:bookmarkEnd w:id="0"/>
    </w:p>
    <w:p w14:paraId="059CD934" w14:textId="5CBF2FF4" w:rsidR="006D3DDD" w:rsidRDefault="006D3DDD">
      <w:pPr>
        <w:rPr>
          <w:rFonts w:eastAsia="Times New Roman"/>
        </w:rPr>
      </w:pPr>
      <w:r>
        <w:rPr>
          <w:rFonts w:eastAsia="Times New Roman"/>
        </w:rPr>
        <w:t xml:space="preserve"> ABOUT THE PROGRAM  </w:t>
      </w:r>
    </w:p>
    <w:p w14:paraId="1DCE6751" w14:textId="6BC52803" w:rsidR="00DB1C1B" w:rsidRDefault="006D3DDD">
      <w:r>
        <w:rPr>
          <w:rFonts w:eastAsia="Times New Roman"/>
        </w:rPr>
        <w:br/>
        <w:t xml:space="preserve">    This unique, two-year rotational fellowship sits at the intersection of the federal government and the financial services industry. Director’s Financial Analysts are given the opportunity to hone analytical and problem-solving skills while helping to make markets for consumer financial products work for Americans. Members of the Director’s Financial Analyst Program will experience diverse roles, responsibilities, and areas of expertise. As a result, in a short period of time, analysts will play an integral role in everything the Bureau does, from rigorous data-driven policy creation and market monitoring to on-site supervision of market participants. </w:t>
      </w:r>
      <w:r>
        <w:rPr>
          <w:rFonts w:eastAsia="Times New Roman"/>
        </w:rPr>
        <w:br/>
        <w:t>    All analysts will complete developmental rotations in offices throughout the CFPB. These rotations are designed to provide exposure to the analysis, strategy, research, education, policy development, supervision, enforcement, and rulemaking activities throughout the Bureau.</w:t>
      </w:r>
      <w:r>
        <w:rPr>
          <w:rFonts w:eastAsia="Times New Roman"/>
        </w:rPr>
        <w:br/>
        <w:t xml:space="preserve">    We are recruiting for positions that begin after the 2020-2021 academic year. </w:t>
      </w:r>
      <w:r>
        <w:rPr>
          <w:rFonts w:eastAsia="Times New Roman"/>
        </w:rPr>
        <w:br/>
      </w:r>
      <w:r>
        <w:rPr>
          <w:rFonts w:eastAsia="Times New Roman"/>
        </w:rPr>
        <w:br/>
        <w:t>    Director’s Financial Analysts have used the program to develop their professional skills and grow their public service networks within a collaborative cohort environment. Alumni of the DFA program have moved on to graduate programs (e.g. Stanford Law, Princeton MPP, Dartmouth MBA), public sector opportunities (e.g. DC city government, Federal Reserve Banks), private industry, and other divisions within the CFPB.</w:t>
      </w:r>
      <w:r>
        <w:rPr>
          <w:rFonts w:eastAsia="Times New Roman"/>
        </w:rPr>
        <w:br/>
      </w:r>
      <w:r>
        <w:rPr>
          <w:rFonts w:eastAsia="Times New Roman"/>
        </w:rPr>
        <w:br/>
        <w:t>    HOW TO APPLY</w:t>
      </w:r>
      <w:r>
        <w:rPr>
          <w:rFonts w:eastAsia="Times New Roman"/>
        </w:rPr>
        <w:br/>
      </w:r>
      <w:r>
        <w:rPr>
          <w:rFonts w:eastAsia="Times New Roman"/>
        </w:rPr>
        <w:br/>
        <w:t xml:space="preserve">    To officially apply, students will need to do so at </w:t>
      </w:r>
      <w:hyperlink r:id="rId4" w:history="1">
        <w:r>
          <w:rPr>
            <w:rStyle w:val="Hyperlink"/>
            <w:rFonts w:eastAsia="Times New Roman"/>
          </w:rPr>
          <w:t>https://www.consumerfinance.gov/careers</w:t>
        </w:r>
      </w:hyperlink>
      <w:r>
        <w:rPr>
          <w:rFonts w:eastAsia="Times New Roman"/>
        </w:rPr>
        <w:t xml:space="preserve"> during our live application window on </w:t>
      </w:r>
      <w:proofErr w:type="spellStart"/>
      <w:r>
        <w:rPr>
          <w:rFonts w:eastAsia="Times New Roman"/>
        </w:rPr>
        <w:t>USAJobs</w:t>
      </w:r>
      <w:proofErr w:type="spellEnd"/>
      <w:r>
        <w:rPr>
          <w:rFonts w:eastAsia="Times New Roman"/>
        </w:rPr>
        <w:t xml:space="preserve">. The window will be from October 19th – November 13th. Students who send an email demonstrating interest will be notified when the application becomes available. </w:t>
      </w:r>
      <w:r>
        <w:rPr>
          <w:rFonts w:eastAsia="Times New Roman"/>
        </w:rPr>
        <w:br/>
      </w:r>
      <w:r>
        <w:rPr>
          <w:rFonts w:eastAsia="Times New Roman"/>
        </w:rPr>
        <w:br/>
        <w:t>    FOR MORE INFORMATION</w:t>
      </w:r>
      <w:r>
        <w:rPr>
          <w:rFonts w:eastAsia="Times New Roman"/>
        </w:rPr>
        <w:br/>
      </w:r>
      <w:r>
        <w:rPr>
          <w:rFonts w:eastAsia="Times New Roman"/>
        </w:rPr>
        <w:br/>
        <w:t xml:space="preserve">    Please encourage interested students to send an email to </w:t>
      </w:r>
      <w:hyperlink r:id="rId5" w:history="1">
        <w:r>
          <w:rPr>
            <w:rStyle w:val="Hyperlink"/>
            <w:rFonts w:eastAsia="Times New Roman"/>
          </w:rPr>
          <w:t>CFPB_DFA_Program@cfpb.gov</w:t>
        </w:r>
      </w:hyperlink>
      <w:r>
        <w:rPr>
          <w:rFonts w:eastAsia="Times New Roman"/>
        </w:rPr>
        <w:t xml:space="preserve">. If they have additional questions about the position or the application process, they can also reach out to me at </w:t>
      </w:r>
      <w:hyperlink r:id="rId6" w:history="1">
        <w:r>
          <w:rPr>
            <w:rStyle w:val="Hyperlink"/>
            <w:rFonts w:eastAsia="Times New Roman"/>
          </w:rPr>
          <w:t>Robert.Ha@cfpb.gov</w:t>
        </w:r>
      </w:hyperlink>
      <w:r>
        <w:rPr>
          <w:rFonts w:eastAsia="Times New Roman"/>
        </w:rPr>
        <w:t xml:space="preserve">.  </w:t>
      </w:r>
      <w:r>
        <w:rPr>
          <w:rFonts w:eastAsia="Times New Roman"/>
        </w:rPr>
        <w:br/>
        <w:t xml:space="preserve">    The Bureau will be hosting information sessions about the DFA Program and the application process, including a question-and-answer period, conducted over WebEx. They will take place on the following dates: </w:t>
      </w:r>
      <w:r>
        <w:rPr>
          <w:rFonts w:eastAsia="Times New Roman"/>
        </w:rPr>
        <w:br/>
      </w:r>
      <w:r>
        <w:rPr>
          <w:rFonts w:eastAsia="Times New Roman"/>
        </w:rPr>
        <w:br/>
        <w:t>    Session 1:  Tuesday, October 6, 2020 (6PM Eastern)</w:t>
      </w:r>
      <w:r>
        <w:rPr>
          <w:rFonts w:eastAsia="Times New Roman"/>
        </w:rPr>
        <w:br/>
        <w:t xml:space="preserve">    </w:t>
      </w:r>
      <w:hyperlink r:id="rId7" w:history="1">
        <w:r>
          <w:rPr>
            <w:rStyle w:val="Hyperlink"/>
            <w:rFonts w:eastAsia="Times New Roman"/>
          </w:rPr>
          <w:t>https://cfpbgov.webex.com/cfpbgov/k2/j.php?MTID=t3fe05159924d59c0711c72cf1531e5c2</w:t>
        </w:r>
      </w:hyperlink>
      <w:r>
        <w:rPr>
          <w:rFonts w:eastAsia="Times New Roman"/>
        </w:rPr>
        <w:br/>
      </w:r>
      <w:r>
        <w:rPr>
          <w:rFonts w:eastAsia="Times New Roman"/>
        </w:rPr>
        <w:lastRenderedPageBreak/>
        <w:t xml:space="preserve">    Session 2:  Friday, October 23, 2020 (12PM Eastern) </w:t>
      </w:r>
      <w:r>
        <w:rPr>
          <w:rFonts w:eastAsia="Times New Roman"/>
        </w:rPr>
        <w:br/>
        <w:t xml:space="preserve">    </w:t>
      </w:r>
      <w:hyperlink r:id="rId8" w:history="1">
        <w:r>
          <w:rPr>
            <w:rStyle w:val="Hyperlink"/>
            <w:rFonts w:eastAsia="Times New Roman"/>
          </w:rPr>
          <w:t>https://cfpbgov.webex.com/cfpbgov/k2/j.php?MTID=ta9086d587c2feb9976637a65a17dad5f</w:t>
        </w:r>
      </w:hyperlink>
      <w:r>
        <w:rPr>
          <w:rFonts w:eastAsia="Times New Roman"/>
        </w:rPr>
        <w:br/>
        <w:t xml:space="preserve">    Session 3:  Monday, November 2, 2020 (2PM Eastern) </w:t>
      </w:r>
      <w:r>
        <w:rPr>
          <w:rFonts w:eastAsia="Times New Roman"/>
        </w:rPr>
        <w:br/>
        <w:t xml:space="preserve">    </w:t>
      </w:r>
      <w:hyperlink r:id="rId9" w:history="1">
        <w:r>
          <w:rPr>
            <w:rStyle w:val="Hyperlink"/>
            <w:rFonts w:eastAsia="Times New Roman"/>
          </w:rPr>
          <w:t>https://cfpbgov.webex.com/cfpbgov/k2/j.php?MTID=t0e4e834580badbcccbf448f8a79e4c18</w:t>
        </w:r>
      </w:hyperlink>
      <w:r>
        <w:rPr>
          <w:rFonts w:eastAsia="Times New Roman"/>
        </w:rPr>
        <w:br/>
        <w:t xml:space="preserve">    Session 4:  Thursday, November 12, 2020 (5PM Eastern) </w:t>
      </w:r>
      <w:r>
        <w:rPr>
          <w:rFonts w:eastAsia="Times New Roman"/>
        </w:rPr>
        <w:br/>
        <w:t xml:space="preserve">    </w:t>
      </w:r>
      <w:hyperlink r:id="rId10" w:history="1">
        <w:r>
          <w:rPr>
            <w:rStyle w:val="Hyperlink"/>
            <w:rFonts w:eastAsia="Times New Roman"/>
          </w:rPr>
          <w:t>https://cfpbgov.webex.com/cfpbgov/k2/j.php?MTID=t1c3cffc2614b0a5a48ed89b3f212e1c2</w:t>
        </w:r>
      </w:hyperlink>
    </w:p>
    <w:sectPr w:rsidR="00DB1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DD"/>
    <w:rsid w:val="006D3DDD"/>
    <w:rsid w:val="007E7E35"/>
    <w:rsid w:val="00DA5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E78E"/>
  <w15:chartTrackingRefBased/>
  <w15:docId w15:val="{2694D93B-F8CF-4F32-8E35-EBF7D7D9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3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pbgov.webex.com/cfpbgov/k2/j.php?MTID=ta9086d587c2feb9976637a65a17dad5f" TargetMode="External"/><Relationship Id="rId3" Type="http://schemas.openxmlformats.org/officeDocument/2006/relationships/webSettings" Target="webSettings.xml"/><Relationship Id="rId7" Type="http://schemas.openxmlformats.org/officeDocument/2006/relationships/hyperlink" Target="https://cfpbgov.webex.com/cfpbgov/k2/j.php?MTID=t3fe05159924d59c0711c72cf1531e5c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Ha@cfpb.gov" TargetMode="External"/><Relationship Id="rId11" Type="http://schemas.openxmlformats.org/officeDocument/2006/relationships/fontTable" Target="fontTable.xml"/><Relationship Id="rId5" Type="http://schemas.openxmlformats.org/officeDocument/2006/relationships/hyperlink" Target="mailto:CFPB_DFA_Program@cfpb.gov" TargetMode="External"/><Relationship Id="rId10" Type="http://schemas.openxmlformats.org/officeDocument/2006/relationships/hyperlink" Target="https://cfpbgov.webex.com/cfpbgov/k2/j.php?MTID=t1c3cffc2614b0a5a48ed89b3f212e1c2" TargetMode="External"/><Relationship Id="rId4" Type="http://schemas.openxmlformats.org/officeDocument/2006/relationships/hyperlink" Target="https://www.consumerfinance.gov/careers" TargetMode="External"/><Relationship Id="rId9" Type="http://schemas.openxmlformats.org/officeDocument/2006/relationships/hyperlink" Target="https://cfpbgov.webex.com/cfpbgov/k2/j.php?MTID=t0e4e834580badbcccbf448f8a79e4c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Womack, Jensey Miyatani</dc:creator>
  <cp:keywords/>
  <dc:description/>
  <cp:lastModifiedBy>Womack, Jensey Miyatani</cp:lastModifiedBy>
  <cp:revision>1</cp:revision>
  <dcterms:created xsi:type="dcterms:W3CDTF">2020-09-23T16:50:00Z</dcterms:created>
  <dcterms:modified xsi:type="dcterms:W3CDTF">2020-09-23T16:52:00Z</dcterms:modified>
</cp:coreProperties>
</file>